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center"/>
        <w:tblLayout w:type="fixed"/>
        <w:tblLook w:val="0000"/>
      </w:tblPr>
      <w:tblGrid>
        <w:gridCol w:w="3132"/>
        <w:gridCol w:w="6355"/>
        <w:gridCol w:w="935"/>
        <w:tblGridChange w:id="0">
          <w:tblGrid>
            <w:gridCol w:w="3132"/>
            <w:gridCol w:w="6355"/>
            <w:gridCol w:w="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589405" cy="942975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CENTRALE: Via Cesarò, 36 Erice (Casa Santa)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M.P.I. TPIS02200A – C.F. 93066580817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0923 569559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0923 568484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TPIS02200A@istruzione.it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PEC TPIS02200A@pec.istruzione.it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www.sciasciaebufalino.edu.it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6545" cy="358140"/>
                  <wp:effectExtent b="0" l="0" r="0" t="0"/>
                  <wp:docPr id="103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358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33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4175" cy="419100"/>
                  <wp:effectExtent b="0" l="0" r="0" t="0"/>
                  <wp:docPr id="102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058" w:right="18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PROGETTO FORMATIVO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1" w:right="182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PRIMA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1" w:right="182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20___-20____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058" w:right="182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INDIRIZZO: 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6664.0" w:type="dxa"/>
        <w:jc w:val="left"/>
        <w:tblInd w:w="0.0" w:type="pct"/>
        <w:tblLayout w:type="fixed"/>
        <w:tblLook w:val="0000"/>
      </w:tblPr>
      <w:tblGrid>
        <w:gridCol w:w="2997"/>
        <w:gridCol w:w="3667"/>
        <w:tblGridChange w:id="0">
          <w:tblGrid>
            <w:gridCol w:w="2997"/>
            <w:gridCol w:w="3667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tutor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individuato dal CdC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6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6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6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GENERALI RELATIVI ALL’ALUNNO</w:t>
      </w:r>
      <w:r w:rsidDel="00000000" w:rsidR="00000000" w:rsidRPr="00000000">
        <w:rPr>
          <w:rtl w:val="0"/>
        </w:rPr>
      </w:r>
    </w:p>
    <w:tbl>
      <w:tblPr>
        <w:tblStyle w:val="Table3"/>
        <w:tblW w:w="9678.0" w:type="dxa"/>
        <w:jc w:val="center"/>
        <w:tblLayout w:type="fixed"/>
        <w:tblLook w:val="0000"/>
      </w:tblPr>
      <w:tblGrid>
        <w:gridCol w:w="3253"/>
        <w:gridCol w:w="28"/>
        <w:gridCol w:w="6397"/>
        <w:tblGridChange w:id="0">
          <w:tblGrid>
            <w:gridCol w:w="3253"/>
            <w:gridCol w:w="28"/>
            <w:gridCol w:w="6397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luogo di nascita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 e comune di residenza: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2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74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Eventuale segnalazione/ certificazione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isturbo specifico dell'apprendimento L. 170/2010 (DSA) ☐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Bisogno educativo speciale (PDP BES) ☐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Studente non italofono (PSP)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1"/>
          <w:trHeight w:val="824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Certificazione L. 104/92 (PEI) con programmazione per:</w:t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minimi ☐                     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differenziati ☐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Bilancio iniziale delle risorse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Informazioni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provenienti dallo                                                    studente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alla data del 31 gennaio 20___.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Eventualmente anche dalla famiglia, dalla scuola precedentemente frequentata, da operatori esterni.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Si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allega copia del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questionario/intervista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Assidua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Regolare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Irregolare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Discontinua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Sporadica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Altro: __________________________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 delle regole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Puntuale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Regolare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Irregolare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Difficoltoso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Inesistente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Altro: ________________________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e interesse: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Partecipa con vivo interesse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Partecipa con interesse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Partecipa in modo incostante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Mostra scarso interesse e partecipa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sporadicamente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partecipa/interesse nullo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Responsabilità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Puntuale e autonomo nelle consegne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Puntuale nelle consegne e autonomo nella gestione dei materiali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Abbastanza puntuale nelle consegne e abbastanza autonomo nella gestione dei materiali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Spesso non ha il materiale e non rispetta i tempi delle consegne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ha mai il materiale e/o non rispetta i tempi delle consegne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Atteggiamento nei confronti dei coetanei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Corretto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Piuttosto corretto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sempre corretto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Scorretto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Prevaricatorio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Collaborazione della famiglia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Piena e costruttiva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Generalmente presente ma non partecipativa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Sporadica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Inesistente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Altro: _____________________________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Atteggiamento nei confronti degli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Rispettoso e collaborativo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Rispettoso e abbastanza collaborativo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Generalmente rispettoso ma non collaborativo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Scorretto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Altro: _____________________________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Interessi e esperienze formative: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(es hobby – sport – partecipazione ad associazioni di volontariato/o come preferiresti impiegare il tempo libero)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</w:t>
      </w:r>
      <w:r w:rsidDel="00000000" w:rsidR="00000000" w:rsidRPr="00000000">
        <w:rPr>
          <w:rtl w:val="0"/>
        </w:rPr>
      </w:r>
    </w:p>
    <w:tbl>
      <w:tblPr>
        <w:tblStyle w:val="Table4"/>
        <w:tblW w:w="974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rHeight w:val="24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Stimolare la partecipazione alla vita scolastica (per alunni a rischio dispersione/ devianza)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Attivare/sostenere inclusione/socializzazione all’interno del contesto classe (per alunni con difficoltà di inserimento nella classe)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Migliorare risultati di apprendimento della lingua italiana (per alunni non italofoni)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Conseguire recupero o conseguimento di crediti per il passaggio ad altri percorsi di istruzione e formazione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Incoraggiare il potenziamento dei propri risultati di apprendimento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Acquisire un metodo di studio autonomo e flessibile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Sostenere orientamento in uscita e ri-orientamento verso altri percorsi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Conseguire certificazioni (ECDL, PET, DELF, …)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particolari conoscenze, abilità e competenze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Educare alla cittadinanza tramite progetti particolari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Sostenere e valorizzare a partire dalle proprie attitudini e potenzialità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Prevenire la dispersione, ridurre l’abbandono scolastico e supportare il successo formativo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Valorizzare le eccellenze approfondimenti e potenziamento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Prendere anche in considerazione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PECUP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Allegato A del DPR n. 87/2010 e rivisitazione di esso ex DM n. 92/2019 con suoi Allegati A-B-C, in quest’ultimo con indicazioni per vari indirizzi e con l’integrazione di cui all’Allegato A del Decreto n. 35/2020 – Linee guida per l’insegnamento dell’educazione civica)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partire dai bisogni formativi emersi dal bilancio personale iniziale e ai fini della progettazione degli interventi di personalizzazione, il Consiglio di Classe individua i seguenti obiettivi: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31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3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991"/>
        <w:gridCol w:w="2678"/>
        <w:gridCol w:w="2835"/>
        <w:tblGridChange w:id="0">
          <w:tblGrid>
            <w:gridCol w:w="851"/>
            <w:gridCol w:w="991"/>
            <w:gridCol w:w="2678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REVISIONI ed INTEGRAZIONI DEL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3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PERSONALIZZAZIONE DEL PERCORSO – PRIMO ANNO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termine di un primo periodo di osservazione, una volta raccolti elementi sufficienti, il docente tutor propone al C.d.C., alla famiglia e allo studente le strategie e le attività di personalizzazione, individuandole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primis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 quelle già presenti all’interno dell’Istituto e, in subordine, costruite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hoc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(ad esempio visite ai centri di formazione professionale; progetti in collaborazione con i servizi sociali).</w:t>
      </w:r>
    </w:p>
    <w:tbl>
      <w:tblPr>
        <w:tblStyle w:val="Table6"/>
        <w:tblW w:w="8647.0" w:type="dxa"/>
        <w:jc w:val="center"/>
        <w:tblLayout w:type="fixed"/>
        <w:tblLook w:val="0000"/>
      </w:tblPr>
      <w:tblGrid>
        <w:gridCol w:w="7209"/>
        <w:gridCol w:w="1438"/>
        <w:tblGridChange w:id="0">
          <w:tblGrid>
            <w:gridCol w:w="7209"/>
            <w:gridCol w:w="1438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8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E METODOLOGIE UTILIZZATE/UTILIZZABILI DAI DOCENTI NELLE MODALITÀ DI LAVORO A SUPPORTO DEL PROCESSO DI PERSONALIZZAZIONE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Favorire il lavoro di gruppo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Stimolare apprendimento collaborativo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Prevedere tutoraggio fra pari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Affiancare e guidare nell'attività comune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apprendimento esperienziale e laboratoriale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mediatori didattici che facilitano l’apprendimento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 …)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Dividere gli obiettivi di un compito in “sotto obiettivi”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Riproporre e riprodurre i concetti attraverso modalità e linguaggi differenti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processi di autovalutazione e autocontrollo delle strategie di apprendimento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Sostenere processi metacognitivi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Favorire autostima personale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(specificare …)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VOLTI A FAVORIRE IL SUPERAMENTO DELLA SITUAZIONE DI SVANTAGGIO NONCHÉ DELL'ABBANDONO SCOLASTICO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attraverso iniziative formative integrate con centri di formazione professionale e/o in collaborazione con i servizi sociali e/o con altre realtà educative e formative del territorio)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Monte 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Progetti extrascolastici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Collaborazione con servizi sociali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extrascolastiche con Centri Educativi e Sociali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(specificare …)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AZIONI SPECIFICHE DI ORIENTAMENTO SCOLASTICO/LAVORATIVO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Monte 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Ri-orientamento scolastico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Laboratori di orientamento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(specificare …)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PERSONALIZZAZIONE DEL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recupero pomeridiane: corsi di recupero e sportelli*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recupero anti-meridiane*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laboratorio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all’esterno dell’ambiente scolastico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carattere culturale, formativo, socializzante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potenziamento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 L2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(specificare …)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specificare per quali insegnamenti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Allegare la documentazione ritenuta significativa)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Erice, lì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71.0" w:type="dxa"/>
        <w:jc w:val="left"/>
        <w:tblInd w:w="1.0" w:type="dxa"/>
        <w:tblLayout w:type="fixed"/>
        <w:tblLook w:val="0000"/>
      </w:tblPr>
      <w:tblGrid>
        <w:gridCol w:w="4110"/>
        <w:gridCol w:w="284"/>
        <w:gridCol w:w="4977"/>
        <w:tblGridChange w:id="0">
          <w:tblGrid>
            <w:gridCol w:w="4110"/>
            <w:gridCol w:w="284"/>
            <w:gridCol w:w="4977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studente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71.0" w:type="dxa"/>
        <w:jc w:val="left"/>
        <w:tblInd w:w="1.0" w:type="dxa"/>
        <w:tblLayout w:type="fixed"/>
        <w:tblLook w:val="0000"/>
      </w:tblPr>
      <w:tblGrid>
        <w:gridCol w:w="4110"/>
        <w:gridCol w:w="284"/>
        <w:gridCol w:w="4977"/>
        <w:tblGridChange w:id="0">
          <w:tblGrid>
            <w:gridCol w:w="4110"/>
            <w:gridCol w:w="284"/>
            <w:gridCol w:w="4977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Coordinatore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-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Genitore o chi ne ha la responsabilità genitoriale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4" w:top="156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urier New"/>
  <w:font w:name="Webdings"/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1f497d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 – AFM/SIA/Turistico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</w:t>
      <w:tab/>
      <w:tab/>
      <w:tab/>
      <w:tab/>
      <w:t xml:space="preserve">Via G. Cesarò, 36 – Erice</w:t>
      <w:tab/>
      <w:t xml:space="preserve"> </w:t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0923 569559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Professionale per i Servizi Commerciali,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Via Socrate, 23 – Trapani </w:t>
      <w:tab/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0923 29002</w:t>
    </w:r>
  </w:p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Professionale per i Servizi Commerciali,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Piazza XXI Aprile, snc – Trapani </w:t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0923 872131</w:t>
    </w:r>
  </w:p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 Turistico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</w:t>
      <w:tab/>
      <w:tab/>
      <w:tab/>
      <w:tab/>
      <w:t xml:space="preserve">Via S. Catalano, 203/205 – Valderice</w:t>
      <w:tab/>
      <w:t xml:space="preserve"> </w:t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0923 891601</w:t>
    </w:r>
  </w:p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Economico/Istituto Professionale per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Sede carceraria: c/o Casa Circondariale di Trapani </w:t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0923 569559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indire.it/lucabas/lkmw_file/nuovi_tecnici/05_1_11_113_il%20profilo.pdf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GjyPF88pjrsLhCg5QpewSPWGg==">AMUW2mWp3JGT4FXhv0XbNcRvLiyV/zAqd+d5er2UGdLwA/lSphJiouzZTViqv6wbGdwvkLpf4Tuty3aKOydpMIxG5cQ7J3XJKo2st9SGnfi9K2UrfSffpQRCR2JtPFzdngStg0ZaksRDzEtbYeYtAMrQwOfFzhl6FslBKBq4SZN53cri+DsWBzOlAtzKzUWlsAHjzWxbpydwTsfXbWfqYG6z7sW/oUQ0Pg==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2021-09-12T11:24:00Z</dcterms:created>
  <dc:creator>DS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